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厦门市促进直播电商高质量发展若干措施（2024-2026年）任务清单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4998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276"/>
        <w:gridCol w:w="3506"/>
        <w:gridCol w:w="1276"/>
        <w:gridCol w:w="140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序号</w:t>
            </w:r>
          </w:p>
        </w:tc>
        <w:tc>
          <w:tcPr>
            <w:tcW w:w="5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主要内容</w:t>
            </w: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具体措施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牵头单位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配合单位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00" w:type="pct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一、加快推进直播业态应用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1</w:t>
            </w:r>
          </w:p>
        </w:tc>
        <w:tc>
          <w:tcPr>
            <w:tcW w:w="574" w:type="pct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发展壮大直播电商主体</w:t>
            </w: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支持本市品牌企业（商家）通过直播方式（含自播）做大做强直播电商业务，提高线上销售规模。引导传统电商企业向新媒体营销内容创作型电商转型，精准分析网销爆品，拓展线上业务规模。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市工信局、市农业农村局、各区人民政府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2</w:t>
            </w:r>
          </w:p>
        </w:tc>
        <w:tc>
          <w:tcPr>
            <w:tcW w:w="574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支持我市直播电商企业积极参与国家电子商务示范企业评选，对获评国家电子商务示范企业的给予一次性奖励。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市财政局、各区人民政府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1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3</w:t>
            </w:r>
          </w:p>
        </w:tc>
        <w:tc>
          <w:tcPr>
            <w:tcW w:w="574" w:type="pct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推动特色产业发展</w:t>
            </w: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以直播电商为纽带，探索直播电商多元化赋能，大力发展“直播+”，围绕我市特色农产品、水暖卫浴、鞋服箱包、日化美妆、休闲零食、水产品等产业开辟高效流通“新赛道”。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市工信局、市农业农村局、自贸委、各区人民政府、夏商集团、厦门市供销社集团公司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4</w:t>
            </w:r>
          </w:p>
        </w:tc>
        <w:tc>
          <w:tcPr>
            <w:tcW w:w="574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鼓励“直播+企业”“直播+店铺”“直播+品牌”等直播业态，提升直播电商对产业的精准赋能。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市工信局、市农业农村局、各区人民政府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5</w:t>
            </w:r>
          </w:p>
        </w:tc>
        <w:tc>
          <w:tcPr>
            <w:tcW w:w="574" w:type="pct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开拓多元化直播电商应用场景</w:t>
            </w: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鼓励传统商贸流通和制造业与知名直播电商服务机构合作。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市工信局、各区人民政府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2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6</w:t>
            </w:r>
          </w:p>
        </w:tc>
        <w:tc>
          <w:tcPr>
            <w:tcW w:w="574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推动“直播+商圈”“直播+文旅”“直播+会展”“直播+夜经济”“直播+老字号”等，发展“流量经济+直播带货”新模式。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市商务局（市会展局）、市文旅局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各区人民政府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00" w:type="pct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二、提升直播服务能力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0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7</w:t>
            </w:r>
          </w:p>
        </w:tc>
        <w:tc>
          <w:tcPr>
            <w:tcW w:w="574" w:type="pct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打造直播电商产业基地</w:t>
            </w: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鼓励各区依托特色产业带、产业园区、办公楼宇、专业市场运营方等资源，对接知名电商平台、专业服务机构，建设集直播场景、内容制作、直播带货、品牌培育、供应链管理等多功能于一体的“一站式”直播电商基地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各区政府、自贸委、火炬管委会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8</w:t>
            </w:r>
          </w:p>
        </w:tc>
        <w:tc>
          <w:tcPr>
            <w:tcW w:w="574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支持我市直播电商基地积极参与国家电子商务示范基地评选，对获评国家电子商务示范基地的给予一次性奖励。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市财政局、各区人民政府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9</w:t>
            </w:r>
          </w:p>
        </w:tc>
        <w:tc>
          <w:tcPr>
            <w:tcW w:w="574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对营业收入及服务企业达一定规模的直播电商基地给予奖励。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市财政局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10</w:t>
            </w:r>
          </w:p>
        </w:tc>
        <w:tc>
          <w:tcPr>
            <w:tcW w:w="574" w:type="pct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培育直播电商平台</w:t>
            </w: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大力招引直播电商头部平台在厦设立功能性总部或区域总部。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市发改委、市商务局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各区人民政府、自贸委、火炬管委会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11</w:t>
            </w:r>
          </w:p>
        </w:tc>
        <w:tc>
          <w:tcPr>
            <w:tcW w:w="574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发挥厦门产业优势，聚集培育一批工业品、农产品、生活服务业等直播电商平台，打造具有影响力的服装鞋帽、日化美妆、水产品等直播专区。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市工信局、市农业农村局、各区人民政府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12</w:t>
            </w:r>
          </w:p>
        </w:tc>
        <w:tc>
          <w:tcPr>
            <w:tcW w:w="574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支持厦门特产馆建设，线上打造厦门“吃住行游购娱”全矩阵消费平台，形成厦门品牌商家IP。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市工信局、市农业农村局、市文旅局、各区人民政府、厦门市供销社集团公司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1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13</w:t>
            </w:r>
          </w:p>
        </w:tc>
        <w:tc>
          <w:tcPr>
            <w:tcW w:w="574" w:type="pct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聚集专业服务机构</w:t>
            </w: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培育引进一批优质数字技术服务商、供应链服务商、数据（AI）营销服务中心等专业服务机构，提升设计研发、模式创新、品牌塑造、流量推送、仓储物流等全产业链服务能力。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市工信局、各区人民政府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14</w:t>
            </w:r>
          </w:p>
        </w:tc>
        <w:tc>
          <w:tcPr>
            <w:tcW w:w="574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推动直播电商平台、MCN机构和运营服务商加强合作，优化资源整合，打造直播电商专业服务生态。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00" w:type="pct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三、集聚资源支持业态发展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15</w:t>
            </w:r>
          </w:p>
        </w:tc>
        <w:tc>
          <w:tcPr>
            <w:tcW w:w="5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发挥公共资源优势</w:t>
            </w: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支持利用我市鼓浪屿、园博苑、万石植物园、东坪山、邮轮中心码头及环东海域浪漫线等公共资源，打造直播场景，完善与线上直播电商联动的线下展示、宣传、选品、带货等功能。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市文旅局、市市政园林局、鼓浪屿管委会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市商务局、各区人民政府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16</w:t>
            </w:r>
          </w:p>
        </w:tc>
        <w:tc>
          <w:tcPr>
            <w:tcW w:w="5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提升快递服务能力</w:t>
            </w: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构建与直播电商高质量发展相适应的快递物流服务体系，加快推进“两进一出”工程，提升快递业服务能力，健全产品体系，做优做大供应链服务。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市邮政管理局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市农业农村局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17</w:t>
            </w:r>
          </w:p>
        </w:tc>
        <w:tc>
          <w:tcPr>
            <w:tcW w:w="5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强化金融支持</w:t>
            </w: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鼓励金融机构与直播电商机构合作，创新有针对性的投融资服务。鼓励金融机构开发供应链金融、分账结算、直播贷、创业贷等特色金融产品。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国家金融监督管理总局厦门监管局、市委金融办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9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18</w:t>
            </w:r>
          </w:p>
        </w:tc>
        <w:tc>
          <w:tcPr>
            <w:tcW w:w="5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创新直播电商技术</w:t>
            </w: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鼓励直播电商企业加大数字化实时布景、AI+MR交互体验等新技术研发应用，积极探索运用5G、云计算、物联网、大数据、区块链、人工智能、高清影像、虚拟主播、元宇宙场景打造等创新技术，借助大数据分析等开展内容审核和精准流量投放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市工信局、市科技局、市数据管理局、各区人民政府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00" w:type="pct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四、培育直播电商产业生态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19</w:t>
            </w:r>
          </w:p>
        </w:tc>
        <w:tc>
          <w:tcPr>
            <w:tcW w:w="574" w:type="pct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推动直播电商人才建设</w:t>
            </w: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鼓励高校、职业院校优化调整直播电商相关学科专业，培养适应直播电商发展需要的各类专业技术人才和复合型人才。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市教育局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20</w:t>
            </w:r>
          </w:p>
        </w:tc>
        <w:tc>
          <w:tcPr>
            <w:tcW w:w="574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鼓励职工学堂常态化开展直播电商专业技能公益培训。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市总工会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21</w:t>
            </w:r>
          </w:p>
        </w:tc>
        <w:tc>
          <w:tcPr>
            <w:tcW w:w="574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对符合条件的职业技能培训给予补贴。开展互联网营销师职业技能等级认定工作，推动技能等级认定和企业认证互通。全面实施“技能厦门”行动，举办互联网营销师技能竞赛。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市人社局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22</w:t>
            </w:r>
          </w:p>
        </w:tc>
        <w:tc>
          <w:tcPr>
            <w:tcW w:w="574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支持直播电商企业引进和培育高端人才，符合条件的可享受相关人才政策待遇。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市人社局、市委组织部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市商务局、各区人民政府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23</w:t>
            </w:r>
          </w:p>
        </w:tc>
        <w:tc>
          <w:tcPr>
            <w:tcW w:w="574" w:type="pct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举办直播电商活动</w:t>
            </w: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支持招引举办国家级或国际性的大型直播电商展会、选品会、订货节等，集聚直播电商各链条优质资源，提供线下互动和交易平台。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市商务局（市会展局）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各区人民政府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24</w:t>
            </w:r>
          </w:p>
        </w:tc>
        <w:tc>
          <w:tcPr>
            <w:tcW w:w="574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积极组织参加福建省电商主播大赛，培育店铺类主播、达人主播。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各区人民政府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25</w:t>
            </w:r>
          </w:p>
        </w:tc>
        <w:tc>
          <w:tcPr>
            <w:tcW w:w="574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发挥协会、基地及服务机构作用，定期开展直播电商知识沙龙、网红经济讲座等活动。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  <w:jc w:val="center"/>
        </w:trPr>
        <w:tc>
          <w:tcPr>
            <w:tcW w:w="2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26</w:t>
            </w:r>
          </w:p>
        </w:tc>
        <w:tc>
          <w:tcPr>
            <w:tcW w:w="574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3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鼓励组建直播电商行业智库，学习借鉴先进地区的理念和做法，指导直播电商企业经营发展，开展厦门直播电商高质量发展研究。</w:t>
            </w:r>
          </w:p>
        </w:tc>
        <w:tc>
          <w:tcPr>
            <w:tcW w:w="76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市商务局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各区人民政府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ZWFiNDhkMTBkMzMwYTE5MGRjZjQ1MDVmMDMyMzQifQ=="/>
  </w:docVars>
  <w:rsids>
    <w:rsidRoot w:val="6FF4376C"/>
    <w:rsid w:val="6FF4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2024-06-17T01:56:00Z</dcterms:created>
  <dc:creator>叛逆宠儿</dc:creator>
  <cp:lastModifiedBy>叛逆宠儿</cp:lastModifiedBy>
  <dcterms:modified xsi:type="dcterms:W3CDTF">2024-06-17T04:09:06Z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D41FB9A28CE5480EBAE979E11AB73884_11</vt:lpwstr>
  </property>
</Properties>
</file>